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2268"/>
        <w:gridCol w:w="6570"/>
      </w:tblGrid>
      <w:tr w:rsidR="008627EC">
        <w:trPr>
          <w:trHeight w:val="1133"/>
        </w:trPr>
        <w:tc>
          <w:tcPr>
            <w:tcW w:w="2268" w:type="dxa"/>
            <w:vAlign w:val="center"/>
          </w:tcPr>
          <w:p w:rsidR="008627EC" w:rsidRPr="005B18C8" w:rsidRDefault="008627EC">
            <w:pPr>
              <w:rPr>
                <w:b/>
              </w:rPr>
            </w:pPr>
            <w:r w:rsidRPr="005B18C8">
              <w:rPr>
                <w:b/>
              </w:rPr>
              <w:t>Name:</w:t>
            </w:r>
          </w:p>
        </w:tc>
        <w:tc>
          <w:tcPr>
            <w:tcW w:w="6570" w:type="dxa"/>
            <w:vAlign w:val="center"/>
          </w:tcPr>
          <w:p w:rsidR="008627EC" w:rsidRPr="00E92099" w:rsidRDefault="008627EC" w:rsidP="005B18C8">
            <w:pPr>
              <w:rPr>
                <w:bCs/>
              </w:rPr>
            </w:pPr>
            <w:r w:rsidRPr="00E92099">
              <w:rPr>
                <w:bCs/>
              </w:rPr>
              <w:t xml:space="preserve">Alexander </w:t>
            </w:r>
            <w:proofErr w:type="spellStart"/>
            <w:r w:rsidRPr="00E92099">
              <w:rPr>
                <w:bCs/>
              </w:rPr>
              <w:t>Cloutier</w:t>
            </w:r>
            <w:proofErr w:type="spellEnd"/>
          </w:p>
        </w:tc>
      </w:tr>
      <w:tr w:rsidR="008627EC">
        <w:trPr>
          <w:trHeight w:val="1133"/>
        </w:trPr>
        <w:tc>
          <w:tcPr>
            <w:tcW w:w="2268" w:type="dxa"/>
            <w:vAlign w:val="center"/>
          </w:tcPr>
          <w:p w:rsidR="008627EC" w:rsidRPr="005B18C8" w:rsidRDefault="008627EC">
            <w:pPr>
              <w:rPr>
                <w:b/>
              </w:rPr>
            </w:pPr>
            <w:r w:rsidRPr="005B18C8">
              <w:rPr>
                <w:b/>
              </w:rPr>
              <w:t>Title:</w:t>
            </w:r>
          </w:p>
        </w:tc>
        <w:tc>
          <w:tcPr>
            <w:tcW w:w="6570" w:type="dxa"/>
            <w:vAlign w:val="center"/>
          </w:tcPr>
          <w:p w:rsidR="008627EC" w:rsidRPr="00E92099" w:rsidRDefault="008627EC">
            <w:pPr>
              <w:rPr>
                <w:bCs/>
              </w:rPr>
            </w:pPr>
            <w:r w:rsidRPr="00E92099">
              <w:rPr>
                <w:bCs/>
              </w:rPr>
              <w:t xml:space="preserve">Mushroom Poppers </w:t>
            </w:r>
          </w:p>
        </w:tc>
      </w:tr>
      <w:tr w:rsidR="008627EC">
        <w:trPr>
          <w:trHeight w:val="1133"/>
        </w:trPr>
        <w:tc>
          <w:tcPr>
            <w:tcW w:w="2268" w:type="dxa"/>
            <w:vAlign w:val="center"/>
          </w:tcPr>
          <w:p w:rsidR="008627EC" w:rsidRPr="005B18C8" w:rsidRDefault="008627EC">
            <w:pPr>
              <w:rPr>
                <w:b/>
              </w:rPr>
            </w:pPr>
            <w:r w:rsidRPr="005B18C8">
              <w:rPr>
                <w:b/>
              </w:rPr>
              <w:t xml:space="preserve">Problem: </w:t>
            </w:r>
          </w:p>
        </w:tc>
        <w:tc>
          <w:tcPr>
            <w:tcW w:w="6570" w:type="dxa"/>
            <w:vAlign w:val="center"/>
          </w:tcPr>
          <w:p w:rsidR="008627EC" w:rsidRPr="00E92099" w:rsidRDefault="008627EC">
            <w:r w:rsidRPr="00E92099">
              <w:t>To create a universal toy primarily fabricated from wood.</w:t>
            </w:r>
          </w:p>
        </w:tc>
      </w:tr>
      <w:tr w:rsidR="008627EC">
        <w:trPr>
          <w:trHeight w:val="1133"/>
        </w:trPr>
        <w:tc>
          <w:tcPr>
            <w:tcW w:w="2268" w:type="dxa"/>
            <w:vAlign w:val="center"/>
          </w:tcPr>
          <w:p w:rsidR="008627EC" w:rsidRPr="005B18C8" w:rsidRDefault="008627EC">
            <w:pPr>
              <w:rPr>
                <w:b/>
              </w:rPr>
            </w:pPr>
            <w:r w:rsidRPr="005B18C8">
              <w:rPr>
                <w:b/>
              </w:rPr>
              <w:t>Context:</w:t>
            </w:r>
          </w:p>
        </w:tc>
        <w:tc>
          <w:tcPr>
            <w:tcW w:w="6570" w:type="dxa"/>
            <w:vAlign w:val="center"/>
          </w:tcPr>
          <w:p w:rsidR="008627EC" w:rsidRPr="00E92099" w:rsidRDefault="008627EC">
            <w:r w:rsidRPr="00E92099">
              <w:t>Inspired by rubber poppers and the natural shape of mushrooms that they formed, I wanted to design an object that was reactive and could be used by people of all ages.</w:t>
            </w:r>
          </w:p>
        </w:tc>
      </w:tr>
      <w:tr w:rsidR="008627EC">
        <w:trPr>
          <w:trHeight w:val="1052"/>
        </w:trPr>
        <w:tc>
          <w:tcPr>
            <w:tcW w:w="2268" w:type="dxa"/>
            <w:vAlign w:val="center"/>
          </w:tcPr>
          <w:p w:rsidR="008627EC" w:rsidRPr="005B18C8" w:rsidRDefault="008627EC" w:rsidP="005B18C8">
            <w:pPr>
              <w:rPr>
                <w:b/>
              </w:rPr>
            </w:pPr>
            <w:r w:rsidRPr="005B18C8">
              <w:rPr>
                <w:b/>
              </w:rPr>
              <w:t xml:space="preserve">Solution: </w:t>
            </w:r>
          </w:p>
        </w:tc>
        <w:tc>
          <w:tcPr>
            <w:tcW w:w="6570" w:type="dxa"/>
            <w:vAlign w:val="center"/>
          </w:tcPr>
          <w:p w:rsidR="008627EC" w:rsidRPr="00E92099" w:rsidRDefault="008627EC">
            <w:r w:rsidRPr="00E92099">
              <w:t>Mushroom Poppers consist of two parts, a simple conical wooden stem and molded rubber cap. To use, simply invert the cap on these cute little mushrooms and watch them jump off a surface into the air.</w:t>
            </w:r>
          </w:p>
        </w:tc>
      </w:tr>
      <w:tr w:rsidR="008627EC">
        <w:trPr>
          <w:trHeight w:val="1052"/>
        </w:trPr>
        <w:tc>
          <w:tcPr>
            <w:tcW w:w="2268" w:type="dxa"/>
            <w:vAlign w:val="center"/>
          </w:tcPr>
          <w:p w:rsidR="008627EC" w:rsidRPr="005B18C8" w:rsidRDefault="008627EC">
            <w:pPr>
              <w:rPr>
                <w:b/>
              </w:rPr>
            </w:pPr>
            <w:r w:rsidRPr="005B18C8">
              <w:rPr>
                <w:b/>
              </w:rPr>
              <w:t>Brand Strategy:</w:t>
            </w:r>
          </w:p>
        </w:tc>
        <w:tc>
          <w:tcPr>
            <w:tcW w:w="6570" w:type="dxa"/>
            <w:vAlign w:val="center"/>
          </w:tcPr>
          <w:p w:rsidR="008627EC" w:rsidRPr="00E92099" w:rsidRDefault="008627EC">
            <w:r w:rsidRPr="00E92099">
              <w:t>The scale and material of Mushroom Poppers allow for a low consumer price point that would fit well into the impulse buy category of items that are normally found by the check out cash register. Their playful easy function begs people of all ages to pickup and play.</w:t>
            </w:r>
          </w:p>
        </w:tc>
      </w:tr>
    </w:tbl>
    <w:p w:rsidR="0015494B" w:rsidRPr="00C9676D" w:rsidRDefault="008627EC" w:rsidP="00C9676D"/>
    <w:sectPr w:rsidR="0015494B" w:rsidRPr="00C9676D" w:rsidSect="0015494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9676D"/>
    <w:rsid w:val="00565CD6"/>
    <w:rsid w:val="008627EC"/>
    <w:rsid w:val="00C9676D"/>
  </w:rsids>
  <m:mathPr>
    <m:mathFont m:val="25 Helvetica Ultra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76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9676D"/>
    <w:pPr>
      <w:spacing w:after="0"/>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STRAUSS</dc:creator>
  <cp:keywords/>
  <cp:lastModifiedBy>DAVID STRAUSS</cp:lastModifiedBy>
  <cp:revision>2</cp:revision>
  <dcterms:created xsi:type="dcterms:W3CDTF">2013-05-07T04:53:00Z</dcterms:created>
  <dcterms:modified xsi:type="dcterms:W3CDTF">2013-05-07T04:53:00Z</dcterms:modified>
</cp:coreProperties>
</file>